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75D92" w14:textId="5C8C0D5F" w:rsidR="00D34896" w:rsidRDefault="00D34896" w:rsidP="00D34896">
      <w:pPr>
        <w:pStyle w:val="Intestazione"/>
        <w:jc w:val="center"/>
        <w:rPr>
          <w:bCs/>
          <w:sz w:val="8"/>
          <w:szCs w:val="8"/>
        </w:rPr>
      </w:pPr>
      <w:r>
        <w:rPr>
          <w:noProof/>
          <w:shd w:val="clear" w:color="auto" w:fill="A6A6A6" w:themeFill="background1" w:themeFillShade="A6"/>
          <w:lang w:eastAsia="it-IT"/>
        </w:rPr>
        <w:drawing>
          <wp:inline distT="0" distB="0" distL="0" distR="0" wp14:anchorId="7DDC92C4" wp14:editId="1E2069EB">
            <wp:extent cx="1190625" cy="11430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D60F6" w14:textId="77777777" w:rsidR="00D34896" w:rsidRDefault="00D34896" w:rsidP="00D34896">
      <w:pPr>
        <w:pStyle w:val="Intestazione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AZIENDA PUBBLICA DI SERVIZI ALLA PERSONA</w:t>
      </w:r>
    </w:p>
    <w:p w14:paraId="370D9CAD" w14:textId="77777777" w:rsidR="00D34896" w:rsidRDefault="00D34896" w:rsidP="00D34896">
      <w:pPr>
        <w:pStyle w:val="Intestazione"/>
        <w:jc w:val="center"/>
        <w:rPr>
          <w:rFonts w:ascii="Arial Black" w:hAnsi="Arial Black"/>
          <w:bCs/>
          <w:sz w:val="36"/>
          <w:szCs w:val="36"/>
        </w:rPr>
      </w:pPr>
      <w:r>
        <w:rPr>
          <w:rFonts w:ascii="Arial Black" w:hAnsi="Arial Black"/>
          <w:bCs/>
          <w:sz w:val="36"/>
          <w:szCs w:val="36"/>
        </w:rPr>
        <w:t>A.S.P. TERRA DI BRINDISI</w:t>
      </w:r>
    </w:p>
    <w:p w14:paraId="2040747D" w14:textId="77777777" w:rsidR="00D34896" w:rsidRDefault="00D34896" w:rsidP="00D34896">
      <w:pPr>
        <w:pStyle w:val="Intestazione"/>
        <w:jc w:val="center"/>
        <w:rPr>
          <w:rFonts w:asciiTheme="majorHAnsi" w:hAnsiTheme="majorHAnsi"/>
          <w:bCs/>
          <w:sz w:val="36"/>
          <w:szCs w:val="36"/>
        </w:rPr>
      </w:pPr>
      <w:r>
        <w:rPr>
          <w:rFonts w:asciiTheme="majorHAnsi" w:hAnsiTheme="majorHAnsi"/>
          <w:bCs/>
          <w:sz w:val="36"/>
          <w:szCs w:val="36"/>
        </w:rPr>
        <w:t>“Canonico Nicola Latorre &amp; Canonico Luigi Rossini”</w:t>
      </w:r>
    </w:p>
    <w:p w14:paraId="63C19881" w14:textId="77777777" w:rsidR="00D34896" w:rsidRDefault="00D34896" w:rsidP="00D34896">
      <w:pPr>
        <w:pStyle w:val="Intestazione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Comunità Educativa - Centro Socio Educativo Diurno – Alloggio Sociale per Adulti in Difficoltà </w:t>
      </w:r>
    </w:p>
    <w:p w14:paraId="15047671" w14:textId="77777777" w:rsidR="00D34896" w:rsidRDefault="00D34896" w:rsidP="00D34896">
      <w:pPr>
        <w:pStyle w:val="Intestazione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Residenza Socio Sanitaria Assistenziale - Centro Diurno per Anziani</w:t>
      </w:r>
    </w:p>
    <w:p w14:paraId="67407DE7" w14:textId="77777777" w:rsidR="00D34896" w:rsidRDefault="00D34896" w:rsidP="00D34896">
      <w:pPr>
        <w:pStyle w:val="Intestazione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Codice Fiscale n. 90049900740 – 72015 Fasano (BR)</w:t>
      </w:r>
    </w:p>
    <w:p w14:paraId="302AF13E" w14:textId="77777777" w:rsidR="00D34896" w:rsidRDefault="00D34896" w:rsidP="00D34896">
      <w:pPr>
        <w:pStyle w:val="Intestazione"/>
        <w:jc w:val="center"/>
        <w:rPr>
          <w:rFonts w:ascii="Arial Black" w:hAnsi="Arial Black"/>
          <w:bCs/>
          <w:color w:val="A6A6A6" w:themeColor="background1" w:themeShade="A6"/>
          <w:sz w:val="16"/>
          <w:szCs w:val="16"/>
        </w:rPr>
      </w:pPr>
      <w:r>
        <w:rPr>
          <w:rFonts w:ascii="Arial Black" w:hAnsi="Arial Black"/>
          <w:bCs/>
          <w:color w:val="A6A6A6" w:themeColor="background1" w:themeShade="A6"/>
          <w:sz w:val="16"/>
          <w:szCs w:val="16"/>
        </w:rPr>
        <w:t>Servizi Certificati e Conformi alla Normativa ISO 9001:2015</w:t>
      </w:r>
    </w:p>
    <w:p w14:paraId="7A75A7B2" w14:textId="77777777" w:rsidR="00D34896" w:rsidRDefault="00D34896" w:rsidP="00D34896">
      <w:pPr>
        <w:pStyle w:val="Intestazione"/>
        <w:jc w:val="center"/>
        <w:rPr>
          <w:rFonts w:ascii="Arial Black" w:hAnsi="Arial Black"/>
          <w:bCs/>
          <w:color w:val="A6A6A6" w:themeColor="background1" w:themeShade="A6"/>
          <w:sz w:val="16"/>
          <w:szCs w:val="16"/>
        </w:rPr>
      </w:pPr>
      <w:r>
        <w:rPr>
          <w:rFonts w:ascii="Arial Black" w:hAnsi="Arial Black"/>
          <w:bCs/>
          <w:color w:val="A6A6A6" w:themeColor="background1" w:themeShade="A6"/>
          <w:sz w:val="16"/>
          <w:szCs w:val="16"/>
        </w:rPr>
        <w:t>ASSOCIATA ARASP PUGLIA</w:t>
      </w:r>
    </w:p>
    <w:p w14:paraId="4C711F6A" w14:textId="2ACF06B1" w:rsidR="00D34896" w:rsidRDefault="00D34896" w:rsidP="00D34896"/>
    <w:p w14:paraId="63407E54" w14:textId="66C0CCFD" w:rsidR="00D34896" w:rsidRPr="009B6E21" w:rsidRDefault="00D34896" w:rsidP="00D34896">
      <w:pPr>
        <w:tabs>
          <w:tab w:val="left" w:pos="2820"/>
        </w:tabs>
        <w:jc w:val="center"/>
      </w:pPr>
      <w:r w:rsidRPr="009B6E21">
        <w:t xml:space="preserve">Relazione del Responsabile della prevenzione della corruzione e della trasparenza </w:t>
      </w:r>
    </w:p>
    <w:p w14:paraId="0D84E0A7" w14:textId="14268598" w:rsidR="00D34896" w:rsidRPr="0014552F" w:rsidRDefault="00D34896" w:rsidP="00D34896">
      <w:pPr>
        <w:tabs>
          <w:tab w:val="left" w:pos="2820"/>
        </w:tabs>
        <w:jc w:val="center"/>
        <w:rPr>
          <w:b/>
          <w:bCs/>
          <w:u w:val="single"/>
        </w:rPr>
      </w:pPr>
      <w:r w:rsidRPr="0014552F">
        <w:rPr>
          <w:b/>
          <w:bCs/>
          <w:u w:val="single"/>
        </w:rPr>
        <w:t>ANNO 202</w:t>
      </w:r>
      <w:r w:rsidR="00D46534">
        <w:rPr>
          <w:b/>
          <w:bCs/>
          <w:u w:val="single"/>
        </w:rPr>
        <w:t>4</w:t>
      </w:r>
    </w:p>
    <w:p w14:paraId="37CCD262" w14:textId="2581F9A1" w:rsidR="00A70350" w:rsidRPr="009B6E21" w:rsidRDefault="00A70350" w:rsidP="00602517">
      <w:pPr>
        <w:tabs>
          <w:tab w:val="left" w:pos="2820"/>
        </w:tabs>
        <w:jc w:val="both"/>
      </w:pPr>
      <w:r w:rsidRPr="009B6E21">
        <w:t>ASP “TERRA DI BRINDISI” – Azienda Pubblica di servizi alla persona – C.F.90049900740 – P.I. 02494940741, con sede legale in Via Nazionale dei Trulli n.109 72015</w:t>
      </w:r>
      <w:r w:rsidR="00140D1E" w:rsidRPr="009B6E21">
        <w:t xml:space="preserve"> Fasano (Br) – tel / fax 080/4413131 – mail: </w:t>
      </w:r>
      <w:hyperlink r:id="rId6" w:history="1">
        <w:r w:rsidR="00140D1E" w:rsidRPr="009B6E21">
          <w:rPr>
            <w:rStyle w:val="Collegamentoipertestuale"/>
          </w:rPr>
          <w:t>info@aspterradibrindisi.it</w:t>
        </w:r>
      </w:hyperlink>
      <w:r w:rsidR="00140D1E" w:rsidRPr="009B6E21">
        <w:t xml:space="preserve">; PEC: </w:t>
      </w:r>
      <w:hyperlink r:id="rId7" w:history="1">
        <w:r w:rsidR="00140D1E" w:rsidRPr="009B6E21">
          <w:rPr>
            <w:rStyle w:val="Collegamentoipertestuale"/>
          </w:rPr>
          <w:t>pec@pec.aspterradibrindisi.it</w:t>
        </w:r>
      </w:hyperlink>
      <w:r w:rsidR="00140D1E" w:rsidRPr="009B6E21">
        <w:t xml:space="preserve">; sito istituzionale: </w:t>
      </w:r>
      <w:hyperlink r:id="rId8" w:history="1">
        <w:r w:rsidR="00140D1E" w:rsidRPr="009B6E21">
          <w:rPr>
            <w:rStyle w:val="Collegamentoipertestuale"/>
          </w:rPr>
          <w:t>www.aspterradibrindisi.it</w:t>
        </w:r>
      </w:hyperlink>
    </w:p>
    <w:p w14:paraId="5734EE19" w14:textId="77777777" w:rsidR="00140D1E" w:rsidRPr="009B6E21" w:rsidRDefault="00140D1E" w:rsidP="00602517">
      <w:pPr>
        <w:tabs>
          <w:tab w:val="left" w:pos="2820"/>
        </w:tabs>
        <w:jc w:val="both"/>
      </w:pPr>
    </w:p>
    <w:p w14:paraId="284EFA74" w14:textId="3B955A1D" w:rsidR="00CB5904" w:rsidRPr="009B6E21" w:rsidRDefault="002C0756" w:rsidP="00602517">
      <w:pPr>
        <w:tabs>
          <w:tab w:val="left" w:pos="2820"/>
        </w:tabs>
        <w:jc w:val="both"/>
      </w:pPr>
      <w:r w:rsidRPr="009B6E21">
        <w:t>Attuazione delle misure di prevenzione/contrasto della corruzione prescritte nel PTPC dell’Asp Terra di Brindisi, adottato per il triennio 202</w:t>
      </w:r>
      <w:r w:rsidR="0061372E">
        <w:t>4</w:t>
      </w:r>
      <w:r w:rsidRPr="009B6E21">
        <w:t>-202</w:t>
      </w:r>
      <w:r w:rsidR="0061372E">
        <w:t>6</w:t>
      </w:r>
    </w:p>
    <w:p w14:paraId="618A9BFB" w14:textId="450A0D8E" w:rsidR="00CE2749" w:rsidRPr="009B6E21" w:rsidRDefault="009E7841" w:rsidP="00602517">
      <w:pPr>
        <w:tabs>
          <w:tab w:val="left" w:pos="2820"/>
        </w:tabs>
        <w:jc w:val="both"/>
      </w:pPr>
      <w:r w:rsidRPr="009B6E21">
        <w:t>Documento predisposto dal Responsabile della Prevenzione della Corruzione e della Trasparenza, ai sensi dell’art. 1, comma 14 della L.n.190/2012 recante “Disposizioni per la prevenzione e la repressione della corruzione e dell’illegalità nella pubblica amministrazione”</w:t>
      </w:r>
      <w:r w:rsidR="00CE2749" w:rsidRPr="009B6E21">
        <w:t>, giusta delibera del C.dA. n.93/2020 del 30/12/2020.</w:t>
      </w:r>
    </w:p>
    <w:p w14:paraId="195A0116" w14:textId="20D63F03" w:rsidR="00140D1E" w:rsidRPr="009B6E21" w:rsidRDefault="00140D1E" w:rsidP="00602517">
      <w:pPr>
        <w:jc w:val="both"/>
      </w:pPr>
      <w:r w:rsidRPr="009B6E21">
        <w:t>Premessa</w:t>
      </w:r>
    </w:p>
    <w:p w14:paraId="5B60AB66" w14:textId="32DA24DD" w:rsidR="00CE2749" w:rsidRPr="009B6E21" w:rsidRDefault="00140D1E" w:rsidP="00602517">
      <w:pPr>
        <w:jc w:val="both"/>
      </w:pPr>
      <w:r w:rsidRPr="009B6E21">
        <w:t>I</w:t>
      </w:r>
      <w:r w:rsidR="00CE2749" w:rsidRPr="009B6E21">
        <w:t xml:space="preserve">l </w:t>
      </w:r>
      <w:r w:rsidR="0038154D" w:rsidRPr="009B6E21">
        <w:t>C</w:t>
      </w:r>
      <w:r w:rsidR="00CE2749" w:rsidRPr="009B6E21">
        <w:t xml:space="preserve">onsiglio di Amministrazione dell’ASP Terra di Brindisi con propria Deliberazione n. 93/2020 del 30.12.2020 ha individuato il nuovo Responsabile della Prevenzione della </w:t>
      </w:r>
      <w:r w:rsidR="00381CE2">
        <w:t>C</w:t>
      </w:r>
      <w:r w:rsidR="00CE2749" w:rsidRPr="009B6E21">
        <w:t>orruzione e della Trasparenza dell’Azienda nella persona del</w:t>
      </w:r>
      <w:r w:rsidR="0038154D" w:rsidRPr="009B6E21">
        <w:t>lo scrivente</w:t>
      </w:r>
      <w:r w:rsidR="00CE2749" w:rsidRPr="009B6E21">
        <w:t xml:space="preserve"> dott. Vito Ventrella, attuale Responsabile Amm.vo del</w:t>
      </w:r>
      <w:r w:rsidR="00A70350" w:rsidRPr="009B6E21">
        <w:t>l</w:t>
      </w:r>
      <w:r w:rsidR="00CE2749" w:rsidRPr="009B6E21">
        <w:t>a Asp “Terra di Brindisi</w:t>
      </w:r>
      <w:r w:rsidRPr="009B6E21">
        <w:t>”</w:t>
      </w:r>
      <w:r w:rsidR="00A70350" w:rsidRPr="009B6E21">
        <w:t>.</w:t>
      </w:r>
    </w:p>
    <w:p w14:paraId="463CE08D" w14:textId="21C62183" w:rsidR="00A70350" w:rsidRPr="009B6E21" w:rsidRDefault="003907B1" w:rsidP="00602517">
      <w:pPr>
        <w:jc w:val="both"/>
      </w:pPr>
      <w:r w:rsidRPr="009B6E21">
        <w:t>Il sottoscritto, nell’espletamento delle funzioni assegnate, deve provvedere, ai sensi dell’art. 1 c.1 della L.</w:t>
      </w:r>
      <w:r w:rsidR="00FF0C29" w:rsidRPr="009B6E21">
        <w:t xml:space="preserve"> </w:t>
      </w:r>
      <w:r w:rsidRPr="009B6E21">
        <w:t>n.1909 del 2012 e s.m.i., alla redazione della presente relazione annuale contenente un rendiconto sulla efficacia delle misure di prevenzione definite dal Piano Triennale di Prevenzione della Corruzione (2021-2</w:t>
      </w:r>
      <w:r w:rsidR="004E53AB" w:rsidRPr="009B6E21">
        <w:t xml:space="preserve">023), adottato con Delibera C.d A. </w:t>
      </w:r>
      <w:r w:rsidR="00FF0C29" w:rsidRPr="009B6E21">
        <w:t xml:space="preserve">n. </w:t>
      </w:r>
      <w:r w:rsidR="0038154D" w:rsidRPr="009B6E21">
        <w:t>09</w:t>
      </w:r>
      <w:r w:rsidR="004E53AB" w:rsidRPr="009B6E21">
        <w:t xml:space="preserve"> del </w:t>
      </w:r>
      <w:r w:rsidR="0038154D" w:rsidRPr="009B6E21">
        <w:t>26/02/2021</w:t>
      </w:r>
      <w:r w:rsidR="0041682C" w:rsidRPr="009B6E21">
        <w:t>.</w:t>
      </w:r>
    </w:p>
    <w:p w14:paraId="31BE4AC2" w14:textId="2CAC8419" w:rsidR="0041682C" w:rsidRPr="009B6E21" w:rsidRDefault="0041682C" w:rsidP="00602517">
      <w:pPr>
        <w:jc w:val="both"/>
      </w:pPr>
      <w:r w:rsidRPr="009B6E21">
        <w:t xml:space="preserve">Il predetto </w:t>
      </w:r>
      <w:r w:rsidR="0010728F" w:rsidRPr="009B6E21">
        <w:t>P</w:t>
      </w:r>
      <w:r w:rsidRPr="009B6E21">
        <w:t>iano</w:t>
      </w:r>
      <w:r w:rsidR="0010728F" w:rsidRPr="009B6E21">
        <w:t xml:space="preserve"> anticorruzione</w:t>
      </w:r>
      <w:r w:rsidRPr="009B6E21">
        <w:t xml:space="preserve"> è stato predisposto sulla scorta</w:t>
      </w:r>
      <w:r w:rsidR="0010728F" w:rsidRPr="009B6E21">
        <w:t xml:space="preserve"> del D.Lgs</w:t>
      </w:r>
      <w:r w:rsidR="0038154D" w:rsidRPr="009B6E21">
        <w:t>.</w:t>
      </w:r>
      <w:r w:rsidR="0010728F" w:rsidRPr="009B6E21">
        <w:t xml:space="preserve"> n.97/2016 </w:t>
      </w:r>
      <w:r w:rsidR="00C234EC" w:rsidRPr="009B6E21">
        <w:t xml:space="preserve">recante “Revisione e semplificazione delle disposizioni in materia di prevenzione della corruzione, pubblicità e trasparenza, correttivo della Legge 6 novembre 2021, n.190 e del decreto legislativo 14 marzo 2013 n.33 ai sensi dell’art. 7 della legge 7 agosto2015 n.124, in materia di riorganizzazione delle </w:t>
      </w:r>
      <w:r w:rsidR="00B55B1C" w:rsidRPr="009B6E21">
        <w:t>amministrazioni pubbliche” e in virtù</w:t>
      </w:r>
      <w:r w:rsidR="00C234EC" w:rsidRPr="009B6E21">
        <w:t xml:space="preserve"> </w:t>
      </w:r>
      <w:r w:rsidRPr="009B6E21">
        <w:t xml:space="preserve"> </w:t>
      </w:r>
      <w:r w:rsidR="00B55B1C" w:rsidRPr="009B6E21">
        <w:t>delle indicazioni contenute  nell’ultimo Piano Nazi</w:t>
      </w:r>
      <w:r w:rsidR="0038154D" w:rsidRPr="009B6E21">
        <w:t>o</w:t>
      </w:r>
      <w:r w:rsidR="00B55B1C" w:rsidRPr="009B6E21">
        <w:t>nale  Anticorruzione (PNA), adottato per l’anno 2016 dall’ANAC, con Delibera n.831 del 03/08/2016</w:t>
      </w:r>
      <w:r w:rsidR="009951EA" w:rsidRPr="009B6E21">
        <w:t>.</w:t>
      </w:r>
    </w:p>
    <w:p w14:paraId="51E6FEF9" w14:textId="1FCAE098" w:rsidR="00A70350" w:rsidRPr="009B6E21" w:rsidRDefault="009951EA" w:rsidP="00602517">
      <w:pPr>
        <w:jc w:val="both"/>
      </w:pPr>
      <w:r w:rsidRPr="009B6E21">
        <w:lastRenderedPageBreak/>
        <w:t>In coerenza con le previsioni del citato D.Lgs. n.97/2016, nel predetto documento è stata inserita “un’apposita sezione” nella quale sono indicati i soggetti cui compete la trasmissione e la pubblicazione dei documenti, delle informazioni e dei dati, second</w:t>
      </w:r>
      <w:r w:rsidR="00D75ADA" w:rsidRPr="009B6E21">
        <w:t>o</w:t>
      </w:r>
      <w:r w:rsidRPr="009B6E21">
        <w:t xml:space="preserve"> </w:t>
      </w:r>
      <w:r w:rsidR="00D75ADA" w:rsidRPr="009B6E21">
        <w:t>quanto</w:t>
      </w:r>
      <w:r w:rsidRPr="009B6E21">
        <w:t xml:space="preserve"> previsto dal D.Lgs. n. 33/2013</w:t>
      </w:r>
      <w:r w:rsidR="00D75ADA" w:rsidRPr="009B6E21">
        <w:t>, confermandosi, altresì, l</w:t>
      </w:r>
      <w:r w:rsidR="00347746" w:rsidRPr="009B6E21">
        <w:t>’</w:t>
      </w:r>
      <w:r w:rsidR="00D75ADA" w:rsidRPr="009B6E21">
        <w:t>impostazione relativa alla gestione del rischio, anche con riferimento alla distinzione tra misure di prevenzione generali e specifiche, ed in ordine alle loro caratteristiche. Nel ridetto Piano triennale è stato sottolineato il collegamento tra questo e gli altri strumenti di programmazione utilizzati dall’Azienda.</w:t>
      </w:r>
    </w:p>
    <w:p w14:paraId="1DF3C927" w14:textId="77777777" w:rsidR="00CB5904" w:rsidRPr="009B6E21" w:rsidRDefault="00CB5904" w:rsidP="00602517">
      <w:pPr>
        <w:jc w:val="both"/>
      </w:pPr>
    </w:p>
    <w:p w14:paraId="5F65B1BE" w14:textId="1AF2DA27" w:rsidR="00CE2749" w:rsidRPr="009B6E21" w:rsidRDefault="00815B3C" w:rsidP="00602517">
      <w:pPr>
        <w:jc w:val="both"/>
      </w:pPr>
      <w:r w:rsidRPr="009B6E21">
        <w:t>ATTIVITA’ REALIZZATE DALL’ASP IN MATERIA DI PREVENZIONE/CONTRASTO DELLA CORRUZIONE E DELLA TRASPARENZA DELL’AZIONE AMMINISTRATIVA – Anno 202</w:t>
      </w:r>
      <w:r w:rsidR="002E19E9">
        <w:t>4</w:t>
      </w:r>
    </w:p>
    <w:p w14:paraId="4E11529D" w14:textId="099B367E" w:rsidR="00815B3C" w:rsidRPr="009B6E21" w:rsidRDefault="00815B3C" w:rsidP="00602517">
      <w:pPr>
        <w:jc w:val="both"/>
      </w:pPr>
    </w:p>
    <w:p w14:paraId="22863101" w14:textId="74E4A20F" w:rsidR="00815B3C" w:rsidRPr="009B6E21" w:rsidRDefault="00815B3C" w:rsidP="00602517">
      <w:pPr>
        <w:jc w:val="both"/>
      </w:pPr>
      <w:r w:rsidRPr="009B6E21">
        <w:t xml:space="preserve">Per dare attuazione </w:t>
      </w:r>
      <w:r w:rsidR="00F1561E" w:rsidRPr="009B6E21">
        <w:t>alle prescrizioni contenute nel PTPC (202</w:t>
      </w:r>
      <w:r w:rsidR="0061372E">
        <w:t>4</w:t>
      </w:r>
      <w:r w:rsidR="00F1561E" w:rsidRPr="009B6E21">
        <w:t>-202</w:t>
      </w:r>
      <w:r w:rsidR="0061372E">
        <w:t>5</w:t>
      </w:r>
      <w:r w:rsidR="00F1561E" w:rsidRPr="009B6E21">
        <w:t>-202</w:t>
      </w:r>
      <w:r w:rsidR="0061372E">
        <w:t>6</w:t>
      </w:r>
      <w:r w:rsidR="00F1561E" w:rsidRPr="009B6E21">
        <w:t>), nel corso dell’anno di riferimento di cui si tratta, si è provveduto in particolare:</w:t>
      </w:r>
    </w:p>
    <w:p w14:paraId="08165029" w14:textId="6BA365EF" w:rsidR="00016CEF" w:rsidRPr="009B6E21" w:rsidRDefault="00F1561E" w:rsidP="00602517">
      <w:pPr>
        <w:pStyle w:val="Paragrafoelenco"/>
        <w:numPr>
          <w:ilvl w:val="0"/>
          <w:numId w:val="2"/>
        </w:numPr>
        <w:jc w:val="both"/>
      </w:pPr>
      <w:r w:rsidRPr="009B6E21">
        <w:t xml:space="preserve">alla manutenzione e rifacimento </w:t>
      </w:r>
      <w:r w:rsidR="00016CEF" w:rsidRPr="009B6E21">
        <w:t>di</w:t>
      </w:r>
      <w:r w:rsidRPr="009B6E21">
        <w:t xml:space="preserve"> varie parti del sito istituzionale</w:t>
      </w:r>
      <w:r w:rsidR="00016CEF" w:rsidRPr="009B6E21">
        <w:t xml:space="preserve"> al fine di poter potenziare e migliorare la sezione “TRASPARENZA”, consentendo</w:t>
      </w:r>
      <w:r w:rsidRPr="009B6E21">
        <w:t xml:space="preserve"> all’Azienda di ottemperare agli obblighi di trasparenza in maniera </w:t>
      </w:r>
      <w:r w:rsidR="00016CEF" w:rsidRPr="009B6E21">
        <w:t xml:space="preserve">più </w:t>
      </w:r>
      <w:r w:rsidRPr="009B6E21">
        <w:t>puntuale ed efficace</w:t>
      </w:r>
      <w:r w:rsidR="00016CEF" w:rsidRPr="009B6E21">
        <w:t>;</w:t>
      </w:r>
      <w:r w:rsidRPr="009B6E21">
        <w:t xml:space="preserve"> </w:t>
      </w:r>
    </w:p>
    <w:p w14:paraId="2CE7F4E2" w14:textId="75CC030C" w:rsidR="00D01AA0" w:rsidRPr="009B6E21" w:rsidRDefault="00016CEF" w:rsidP="00602517">
      <w:pPr>
        <w:pStyle w:val="Paragrafoelenco"/>
        <w:numPr>
          <w:ilvl w:val="0"/>
          <w:numId w:val="2"/>
        </w:numPr>
        <w:jc w:val="both"/>
      </w:pPr>
      <w:r w:rsidRPr="009B6E21">
        <w:t xml:space="preserve">alle conseguenti integrazioni ed aggiornamenti </w:t>
      </w:r>
      <w:r w:rsidR="008B6EDF" w:rsidRPr="009B6E21">
        <w:t>afferenti</w:t>
      </w:r>
      <w:r w:rsidR="00483B81" w:rsidRPr="009B6E21">
        <w:t xml:space="preserve"> gli</w:t>
      </w:r>
      <w:r w:rsidR="008B6EDF" w:rsidRPr="009B6E21">
        <w:t xml:space="preserve"> obblighi di pubblicazione previsti dalla normativa vigente, laddove non incompatibili con le caratteristiche organizzative, funzionali e dimensionali dell’Azienda e nel rispetto dei precisi indirizzi in materia di anticorruzione e trasparenza adottati dal C. d A. con propria delibera n. 54 del 21/06/2019</w:t>
      </w:r>
      <w:r w:rsidR="0038154D" w:rsidRPr="009B6E21">
        <w:t>.</w:t>
      </w:r>
      <w:r w:rsidR="00483B81" w:rsidRPr="009B6E21">
        <w:t xml:space="preserve"> </w:t>
      </w:r>
      <w:r w:rsidR="0038154D" w:rsidRPr="009B6E21">
        <w:t xml:space="preserve">Tutti i documenti pubblicati sono da terzi consultabili senza filtri </w:t>
      </w:r>
      <w:r w:rsidR="00D01AA0" w:rsidRPr="009B6E21">
        <w:t>e senza preventiva identificazione nell’apposita sezione “Amministrazione Trasparente – Disposizioni generali” del ridetto sito istituzionale;</w:t>
      </w:r>
    </w:p>
    <w:p w14:paraId="1493E3BE" w14:textId="3148B36C" w:rsidR="00F1561E" w:rsidRPr="009B6E21" w:rsidRDefault="00D01AA0" w:rsidP="00602517">
      <w:pPr>
        <w:pStyle w:val="Paragrafoelenco"/>
        <w:numPr>
          <w:ilvl w:val="0"/>
          <w:numId w:val="2"/>
        </w:numPr>
        <w:jc w:val="both"/>
      </w:pPr>
      <w:r w:rsidRPr="009B6E21">
        <w:t>all’aggiornamento delle pubblicazioni sull’Albo Pretorio;</w:t>
      </w:r>
    </w:p>
    <w:p w14:paraId="2C5537F6" w14:textId="38D85A5D" w:rsidR="008B6EDF" w:rsidRPr="009B6E21" w:rsidRDefault="00D01AA0" w:rsidP="00602517">
      <w:pPr>
        <w:pStyle w:val="Paragrafoelenco"/>
        <w:numPr>
          <w:ilvl w:val="0"/>
          <w:numId w:val="2"/>
        </w:numPr>
        <w:jc w:val="both"/>
      </w:pPr>
      <w:r w:rsidRPr="009B6E21">
        <w:t>alla pubblicazione del Piano Triennale della Prevenzione della Corruzione</w:t>
      </w:r>
      <w:r w:rsidR="00FF0C29" w:rsidRPr="009B6E21">
        <w:t xml:space="preserve"> (2021-2023), e alla pubblicazione della Relazione del RPCT dott. </w:t>
      </w:r>
      <w:r w:rsidR="00D8660F">
        <w:t>Vito Ventrella</w:t>
      </w:r>
      <w:r w:rsidR="00FF0C29" w:rsidRPr="009B6E21">
        <w:t xml:space="preserve"> afferente all’anno 202</w:t>
      </w:r>
      <w:r w:rsidR="00D8660F">
        <w:t>2</w:t>
      </w:r>
      <w:r w:rsidR="002E5DF8" w:rsidRPr="009B6E21">
        <w:t>;</w:t>
      </w:r>
    </w:p>
    <w:p w14:paraId="235CD0D0" w14:textId="20D5BB63" w:rsidR="002E5DF8" w:rsidRPr="009B6E21" w:rsidRDefault="002E5DF8" w:rsidP="00602517">
      <w:pPr>
        <w:pStyle w:val="Paragrafoelenco"/>
        <w:numPr>
          <w:ilvl w:val="0"/>
          <w:numId w:val="2"/>
        </w:numPr>
        <w:jc w:val="both"/>
      </w:pPr>
      <w:r w:rsidRPr="009B6E21">
        <w:t>alla comunicazione dell’avvenuta adozione e pubblicazione del predetto Piano al personale Asp (dipendenti e collaboratori) impiegato presso le varie sedi operative della citata Azienda;</w:t>
      </w:r>
    </w:p>
    <w:p w14:paraId="4282845B" w14:textId="43A1E479" w:rsidR="002E5DF8" w:rsidRPr="009B6E21" w:rsidRDefault="005A67D3" w:rsidP="00602517">
      <w:pPr>
        <w:pStyle w:val="Paragrafoelenco"/>
        <w:numPr>
          <w:ilvl w:val="0"/>
          <w:numId w:val="2"/>
        </w:numPr>
        <w:jc w:val="both"/>
      </w:pPr>
      <w:r w:rsidRPr="009B6E21">
        <w:t>a fornire a tu</w:t>
      </w:r>
      <w:r w:rsidR="00F600B3" w:rsidRPr="009B6E21">
        <w:t>t</w:t>
      </w:r>
      <w:r w:rsidRPr="009B6E21">
        <w:t>to il personale idonea formazione /informazione in ordine alla misura di prevenzione diretta alla tutela del</w:t>
      </w:r>
      <w:r w:rsidR="00F25CA9" w:rsidRPr="009B6E21">
        <w:t xml:space="preserve"> </w:t>
      </w:r>
      <w:r w:rsidRPr="009B6E21">
        <w:t>pendente (o collaboratore) che segnali illeciti (cd.Whistleblower)</w:t>
      </w:r>
      <w:r w:rsidR="00F25CA9" w:rsidRPr="009B6E21">
        <w:t>;</w:t>
      </w:r>
      <w:r w:rsidRPr="009B6E21">
        <w:t xml:space="preserve"> </w:t>
      </w:r>
    </w:p>
    <w:p w14:paraId="749A860E" w14:textId="37D7F0A1" w:rsidR="00483B81" w:rsidRPr="009B6E21" w:rsidRDefault="004F086C" w:rsidP="00602517">
      <w:pPr>
        <w:pStyle w:val="Paragrafoelenco"/>
        <w:numPr>
          <w:ilvl w:val="0"/>
          <w:numId w:val="2"/>
        </w:numPr>
        <w:jc w:val="both"/>
      </w:pPr>
      <w:r w:rsidRPr="009B6E21">
        <w:t xml:space="preserve">ad assicurare, per quanto possibile, la c.d. rotazione funzionale </w:t>
      </w:r>
      <w:r w:rsidR="007235DD" w:rsidRPr="009B6E21">
        <w:t>attraverso la rotazione dei responsabili dei procedimenti e delle</w:t>
      </w:r>
      <w:r w:rsidR="00F600B3" w:rsidRPr="009B6E21">
        <w:t xml:space="preserve"> relative istruttorie. Al riguardo, si evidenzia che il Piano Anticorruzione 202</w:t>
      </w:r>
      <w:r w:rsidR="0061372E">
        <w:t>4</w:t>
      </w:r>
      <w:r w:rsidR="00F600B3" w:rsidRPr="009B6E21">
        <w:t>-202</w:t>
      </w:r>
      <w:r w:rsidR="0061372E">
        <w:t>6</w:t>
      </w:r>
      <w:r w:rsidR="00F600B3" w:rsidRPr="009B6E21">
        <w:t xml:space="preserve"> non contempla misure idonee a disciplinare in modo specifico la “rotazione degli incarichi” in considerazione della esiguità del personale dipendente in dotazione organica</w:t>
      </w:r>
      <w:r w:rsidR="00E84EF0" w:rsidRPr="009B6E21">
        <w:t>;</w:t>
      </w:r>
    </w:p>
    <w:p w14:paraId="5597326E" w14:textId="5D8AA0B6" w:rsidR="00483727" w:rsidRPr="009B6E21" w:rsidRDefault="00712DDC" w:rsidP="00602517">
      <w:pPr>
        <w:pStyle w:val="Paragrafoelenco"/>
        <w:numPr>
          <w:ilvl w:val="0"/>
          <w:numId w:val="2"/>
        </w:numPr>
        <w:jc w:val="both"/>
      </w:pPr>
      <w:r w:rsidRPr="009B6E21">
        <w:t xml:space="preserve">alla adozione e alla pubblicazione nella sezione “Amministrazione Trasparente </w:t>
      </w:r>
      <w:r w:rsidR="003E5928" w:rsidRPr="009B6E21">
        <w:t>– Bilanci dei documenti contabili;</w:t>
      </w:r>
    </w:p>
    <w:p w14:paraId="2A4460DA" w14:textId="1389E5D0" w:rsidR="003E5928" w:rsidRPr="009B6E21" w:rsidRDefault="003E5928" w:rsidP="00602517">
      <w:pPr>
        <w:pStyle w:val="Paragrafoelenco"/>
        <w:numPr>
          <w:ilvl w:val="0"/>
          <w:numId w:val="2"/>
        </w:numPr>
        <w:jc w:val="both"/>
      </w:pPr>
      <w:r w:rsidRPr="009B6E21">
        <w:t>alla acquisizione delle dichiarazioni di insussistenza di cause di inconferib</w:t>
      </w:r>
      <w:r w:rsidR="00183969" w:rsidRPr="009B6E21">
        <w:t>i</w:t>
      </w:r>
      <w:r w:rsidRPr="009B6E21">
        <w:t xml:space="preserve">lità </w:t>
      </w:r>
      <w:r w:rsidR="00183969" w:rsidRPr="009B6E21">
        <w:t>e incompatibilità dei componenti del Consiglio di Amministrazione ed alla pubblicazione delle stesse sul sito</w:t>
      </w:r>
      <w:r w:rsidR="00AB30B7" w:rsidRPr="009B6E21">
        <w:t xml:space="preserve"> </w:t>
      </w:r>
      <w:r w:rsidR="00183969" w:rsidRPr="009B6E21">
        <w:t xml:space="preserve">istituzionale </w:t>
      </w:r>
      <w:r w:rsidR="00AB30B7" w:rsidRPr="009B6E21">
        <w:t>dell’Asp ai sensi dell’art. 20 D.Lgs n. 39/2013.</w:t>
      </w:r>
    </w:p>
    <w:p w14:paraId="2C4208B2" w14:textId="52C06ECC" w:rsidR="00AB30B7" w:rsidRPr="009B6E21" w:rsidRDefault="00AB30B7" w:rsidP="00602517">
      <w:pPr>
        <w:jc w:val="both"/>
      </w:pPr>
      <w:r w:rsidRPr="009B6E21">
        <w:t>ATTIVITA’ DI MONITORAGGIO E CONTROLLO</w:t>
      </w:r>
    </w:p>
    <w:p w14:paraId="3B675BF4" w14:textId="071214FB" w:rsidR="00AB30B7" w:rsidRPr="009B6E21" w:rsidRDefault="00340943" w:rsidP="00602517">
      <w:pPr>
        <w:pStyle w:val="Paragrafoelenco"/>
        <w:numPr>
          <w:ilvl w:val="0"/>
          <w:numId w:val="3"/>
        </w:numPr>
        <w:jc w:val="both"/>
      </w:pPr>
      <w:r w:rsidRPr="009B6E21">
        <w:t>E’ stata rilevata la insorgenza di una causa di inconferibilità</w:t>
      </w:r>
      <w:r w:rsidR="00C71E16" w:rsidRPr="009B6E21">
        <w:t xml:space="preserve"> e incompatibilità dell’incarico di Responsabile sanitario della Rsa Rossini</w:t>
      </w:r>
      <w:r w:rsidR="003F457E" w:rsidRPr="009B6E21">
        <w:t xml:space="preserve">, secondo la previsione normativa dell’art.3 co. 1 lett. C del D.Lgs. n. 39 del 8 aprile 2013, </w:t>
      </w:r>
      <w:r w:rsidR="0014552F">
        <w:t xml:space="preserve">per la quale si sta procedendo alla conseguente eliminazione e superamento. </w:t>
      </w:r>
    </w:p>
    <w:p w14:paraId="41E98BBA" w14:textId="19B985DD" w:rsidR="00F77273" w:rsidRPr="009B6E21" w:rsidRDefault="005E1CAE" w:rsidP="00602517">
      <w:pPr>
        <w:pStyle w:val="Paragrafoelenco"/>
        <w:numPr>
          <w:ilvl w:val="0"/>
          <w:numId w:val="3"/>
        </w:numPr>
        <w:jc w:val="both"/>
      </w:pPr>
      <w:r w:rsidRPr="009B6E21">
        <w:lastRenderedPageBreak/>
        <w:t>Con riferimento alla misura relativa alla “Astensione in caso di conflitto di interesse” non è pervenuta alcuna comunicazione in merito alla sussistenza di situazioni di conflitto di interesse, anche potenziale</w:t>
      </w:r>
      <w:r w:rsidR="00347746" w:rsidRPr="009B6E21">
        <w:t>.</w:t>
      </w:r>
    </w:p>
    <w:p w14:paraId="7D512DC6" w14:textId="52DD251E" w:rsidR="00347746" w:rsidRPr="009B6E21" w:rsidRDefault="00347746" w:rsidP="00602517">
      <w:pPr>
        <w:pStyle w:val="Paragrafoelenco"/>
        <w:numPr>
          <w:ilvl w:val="0"/>
          <w:numId w:val="3"/>
        </w:numPr>
        <w:jc w:val="both"/>
      </w:pPr>
      <w:r w:rsidRPr="009B6E21">
        <w:t xml:space="preserve">In relazione alla misura relativa all’ “Attività successiva alla cessazione </w:t>
      </w:r>
      <w:r w:rsidR="00BA7AA4" w:rsidRPr="009B6E21">
        <w:t>dal servizio (Pantouflage – revolving doors), in coerenza con le disposizioni del nuovo codice dei contratti pubblici ex D.Lgs</w:t>
      </w:r>
      <w:r w:rsidR="001F5B52" w:rsidRPr="009B6E21">
        <w:t>. n.50 del 18/04/2016, ai fini della partecipazione alle procedure di affidamento, è stata richiesta agli operatori economici interessati specifica dichiarazione ex DPR n.445/2000 in ordine all’insussistenza delle cause di esclusione ex art. 80 del citato D.Lgs. n.50/2016.</w:t>
      </w:r>
    </w:p>
    <w:p w14:paraId="0D462563" w14:textId="08E5DFEB" w:rsidR="001F5B52" w:rsidRPr="009B6E21" w:rsidRDefault="001F5B52" w:rsidP="00602517">
      <w:pPr>
        <w:pStyle w:val="Paragrafoelenco"/>
        <w:numPr>
          <w:ilvl w:val="0"/>
          <w:numId w:val="3"/>
        </w:numPr>
        <w:jc w:val="both"/>
      </w:pPr>
      <w:r w:rsidRPr="009B6E21">
        <w:t>E’ in fase di co</w:t>
      </w:r>
      <w:r w:rsidR="00976AB0" w:rsidRPr="009B6E21">
        <w:t>mpletamento</w:t>
      </w:r>
      <w:r w:rsidRPr="009B6E21">
        <w:t xml:space="preserve"> la ristrutturazione </w:t>
      </w:r>
      <w:r w:rsidR="00D43081" w:rsidRPr="009B6E21">
        <w:t xml:space="preserve">della sezione “Amministrazione Trasparente – Accesso civico” del sito istituzionale aziendale dedicata all’attuazione dell’istituto dell’Accesso civico attraverso l’inserimento di apposito modulo per la formalizzazione della relativa istanza </w:t>
      </w:r>
      <w:r w:rsidR="00573383" w:rsidRPr="009B6E21">
        <w:t>con l’indicazione</w:t>
      </w:r>
      <w:r w:rsidR="00E80ECA" w:rsidRPr="009B6E21">
        <w:t xml:space="preserve"> dei nominativi del Responsabile della Prevenzione della Corruzione e della Trasparenza e del titolare del potere sostitutivo ex art.2 co.9 bis Ln. 241del 1990 e s.m.i., oltreché dei relativi contatti. Al riguardo si fa presente che nel corso dell’anno di riferimento non è pervenuta nessuna istanza di accesso civica, seppur con modalità non telematiche.</w:t>
      </w:r>
      <w:r w:rsidR="00573383" w:rsidRPr="009B6E21">
        <w:t xml:space="preserve"> </w:t>
      </w:r>
    </w:p>
    <w:p w14:paraId="4C775BC0" w14:textId="0B158006" w:rsidR="007C139D" w:rsidRPr="009B6E21" w:rsidRDefault="007C139D" w:rsidP="00602517">
      <w:pPr>
        <w:pStyle w:val="Paragrafoelenco"/>
        <w:numPr>
          <w:ilvl w:val="0"/>
          <w:numId w:val="3"/>
        </w:numPr>
        <w:jc w:val="both"/>
      </w:pPr>
      <w:r w:rsidRPr="009B6E21">
        <w:t xml:space="preserve">Si segnala la manutenzione ed integrazione </w:t>
      </w:r>
      <w:r w:rsidR="009B6E21">
        <w:t xml:space="preserve">– in fase di completamento - </w:t>
      </w:r>
      <w:r w:rsidRPr="009B6E21">
        <w:t>della sezione “Amministrazione Trasparente” del citato sito istituzionale relativamente a</w:t>
      </w:r>
      <w:r w:rsidR="009B6E21" w:rsidRPr="009B6E21">
        <w:t xml:space="preserve">ll’inserimento di apposito modulo scaricabile da utilizzare </w:t>
      </w:r>
      <w:r w:rsidRPr="009B6E21">
        <w:t>per la segnalazione di eventuali illeciti e/o irregolarità di cui si è venuti a conoscenza</w:t>
      </w:r>
      <w:r w:rsidR="009B6E21" w:rsidRPr="009B6E21">
        <w:t xml:space="preserve">” </w:t>
      </w:r>
      <w:r w:rsidRPr="009B6E21">
        <w:t>in ragione del rapporto di lavoro”</w:t>
      </w:r>
      <w:r w:rsidR="009B6E21" w:rsidRPr="009B6E21">
        <w:t>, nell’ambito della tutela del dipendente o collaboratore che segnali illeciti (cd. Whistleblower)</w:t>
      </w:r>
      <w:r w:rsidR="00602517">
        <w:t>.</w:t>
      </w:r>
    </w:p>
    <w:p w14:paraId="6EDC2250" w14:textId="788A98C0" w:rsidR="00987801" w:rsidRPr="009B6E21" w:rsidRDefault="00987801" w:rsidP="00602517">
      <w:pPr>
        <w:ind w:left="360"/>
        <w:jc w:val="both"/>
      </w:pPr>
      <w:r w:rsidRPr="009B6E21">
        <w:t>La presente relazione sarà sottoposta all’attenzione del Consiglio di Amministrazione congiuntamente alla proposta di Piano di Prevenzione della Corruzione e della Trasparenza 202</w:t>
      </w:r>
      <w:r w:rsidR="003A52F3">
        <w:t>4</w:t>
      </w:r>
      <w:r w:rsidR="0061372E">
        <w:t>5</w:t>
      </w:r>
      <w:r w:rsidRPr="009B6E21">
        <w:t>– 202</w:t>
      </w:r>
      <w:r w:rsidR="0061372E">
        <w:t>6</w:t>
      </w:r>
      <w:r w:rsidRPr="009B6E21">
        <w:t xml:space="preserve"> – 202</w:t>
      </w:r>
      <w:r w:rsidR="0061372E">
        <w:t>7</w:t>
      </w:r>
      <w:r w:rsidRPr="009B6E21">
        <w:t>, e dovrà essere pubblicata nella sezione Amministrazione Trasparente entro il 31 gennaio 202</w:t>
      </w:r>
      <w:r w:rsidR="0014552F">
        <w:t>3</w:t>
      </w:r>
      <w:r w:rsidRPr="009B6E21">
        <w:t>.</w:t>
      </w:r>
    </w:p>
    <w:p w14:paraId="12C7C1FC" w14:textId="01356E6B" w:rsidR="00987801" w:rsidRPr="009B6E21" w:rsidRDefault="00987801" w:rsidP="00E80ECA">
      <w:pPr>
        <w:ind w:left="360"/>
      </w:pPr>
      <w:r w:rsidRPr="009B6E21">
        <w:t>Fasano, 1</w:t>
      </w:r>
      <w:r w:rsidR="008B05C7">
        <w:t>3 dicembre</w:t>
      </w:r>
      <w:r w:rsidRPr="009B6E21">
        <w:t xml:space="preserve"> 202</w:t>
      </w:r>
      <w:r w:rsidR="00197135">
        <w:t>4</w:t>
      </w:r>
    </w:p>
    <w:p w14:paraId="2A85200E" w14:textId="52A794A4" w:rsidR="00E80ECA" w:rsidRPr="009B6E21" w:rsidRDefault="00CA3489" w:rsidP="00CA3489">
      <w:pPr>
        <w:ind w:left="360"/>
        <w:jc w:val="right"/>
      </w:pPr>
      <w:r w:rsidRPr="009B6E21">
        <w:t xml:space="preserve">Il Responsabile della </w:t>
      </w:r>
      <w:r w:rsidR="008E09A5" w:rsidRPr="009B6E21">
        <w:t>Prevenzione della Corruzione e della Trasparenza</w:t>
      </w:r>
    </w:p>
    <w:p w14:paraId="01FE3924" w14:textId="6E878679" w:rsidR="008E09A5" w:rsidRDefault="008E09A5" w:rsidP="00CA3489">
      <w:pPr>
        <w:ind w:left="360"/>
        <w:jc w:val="right"/>
      </w:pPr>
      <w:r w:rsidRPr="009B6E21">
        <w:t>f.to Vito Ventrella</w:t>
      </w:r>
    </w:p>
    <w:p w14:paraId="004F6D94" w14:textId="77777777" w:rsidR="00AB30B7" w:rsidRPr="00CE2749" w:rsidRDefault="00AB30B7" w:rsidP="00AB30B7">
      <w:pPr>
        <w:ind w:left="360"/>
      </w:pPr>
    </w:p>
    <w:sectPr w:rsidR="00AB30B7" w:rsidRPr="00CE27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505BF"/>
    <w:multiLevelType w:val="hybridMultilevel"/>
    <w:tmpl w:val="176629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7C8B"/>
    <w:multiLevelType w:val="hybridMultilevel"/>
    <w:tmpl w:val="ACD03D1E"/>
    <w:lvl w:ilvl="0" w:tplc="3BDCB35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11718"/>
    <w:multiLevelType w:val="hybridMultilevel"/>
    <w:tmpl w:val="AAFE6A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609342">
    <w:abstractNumId w:val="0"/>
  </w:num>
  <w:num w:numId="2" w16cid:durableId="1274750268">
    <w:abstractNumId w:val="2"/>
  </w:num>
  <w:num w:numId="3" w16cid:durableId="1615743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E2"/>
    <w:rsid w:val="00016CEF"/>
    <w:rsid w:val="0010728F"/>
    <w:rsid w:val="00140D1E"/>
    <w:rsid w:val="0014552F"/>
    <w:rsid w:val="00183969"/>
    <w:rsid w:val="00197135"/>
    <w:rsid w:val="001C4380"/>
    <w:rsid w:val="001F5B52"/>
    <w:rsid w:val="002B65E2"/>
    <w:rsid w:val="002C0756"/>
    <w:rsid w:val="002E19E9"/>
    <w:rsid w:val="002E5B15"/>
    <w:rsid w:val="002E5DF8"/>
    <w:rsid w:val="00340943"/>
    <w:rsid w:val="00347746"/>
    <w:rsid w:val="0038154D"/>
    <w:rsid w:val="00381CE2"/>
    <w:rsid w:val="003907B1"/>
    <w:rsid w:val="003A52F3"/>
    <w:rsid w:val="003E5928"/>
    <w:rsid w:val="003F457E"/>
    <w:rsid w:val="0041682C"/>
    <w:rsid w:val="00483727"/>
    <w:rsid w:val="00483B81"/>
    <w:rsid w:val="004C2425"/>
    <w:rsid w:val="004E53AB"/>
    <w:rsid w:val="004F086C"/>
    <w:rsid w:val="004F7219"/>
    <w:rsid w:val="00573383"/>
    <w:rsid w:val="00582736"/>
    <w:rsid w:val="005A67D3"/>
    <w:rsid w:val="005D0702"/>
    <w:rsid w:val="005E1CAE"/>
    <w:rsid w:val="00602517"/>
    <w:rsid w:val="0061372E"/>
    <w:rsid w:val="006F43FD"/>
    <w:rsid w:val="00701B49"/>
    <w:rsid w:val="00712DDC"/>
    <w:rsid w:val="007235DD"/>
    <w:rsid w:val="007C139D"/>
    <w:rsid w:val="00815B3C"/>
    <w:rsid w:val="008B05C7"/>
    <w:rsid w:val="008B6EDF"/>
    <w:rsid w:val="008E09A5"/>
    <w:rsid w:val="00976AB0"/>
    <w:rsid w:val="00987801"/>
    <w:rsid w:val="009951EA"/>
    <w:rsid w:val="009B6E21"/>
    <w:rsid w:val="009E7841"/>
    <w:rsid w:val="00A70350"/>
    <w:rsid w:val="00AA1DC4"/>
    <w:rsid w:val="00AB30B7"/>
    <w:rsid w:val="00AE3FDD"/>
    <w:rsid w:val="00B55B1C"/>
    <w:rsid w:val="00BA7AA4"/>
    <w:rsid w:val="00C234EC"/>
    <w:rsid w:val="00C703C2"/>
    <w:rsid w:val="00C71E16"/>
    <w:rsid w:val="00CA3489"/>
    <w:rsid w:val="00CB5904"/>
    <w:rsid w:val="00CE2749"/>
    <w:rsid w:val="00D01AA0"/>
    <w:rsid w:val="00D34896"/>
    <w:rsid w:val="00D43081"/>
    <w:rsid w:val="00D46534"/>
    <w:rsid w:val="00D75ADA"/>
    <w:rsid w:val="00D760D1"/>
    <w:rsid w:val="00D8660F"/>
    <w:rsid w:val="00E1732F"/>
    <w:rsid w:val="00E56BFF"/>
    <w:rsid w:val="00E61737"/>
    <w:rsid w:val="00E80ECA"/>
    <w:rsid w:val="00E84EF0"/>
    <w:rsid w:val="00EA642E"/>
    <w:rsid w:val="00F1561E"/>
    <w:rsid w:val="00F25CA9"/>
    <w:rsid w:val="00F600B3"/>
    <w:rsid w:val="00F77273"/>
    <w:rsid w:val="00FF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3554"/>
  <w15:chartTrackingRefBased/>
  <w15:docId w15:val="{5511D1E3-3CF3-4714-BD2D-66D90507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348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34896"/>
  </w:style>
  <w:style w:type="paragraph" w:styleId="Paragrafoelenco">
    <w:name w:val="List Paragraph"/>
    <w:basedOn w:val="Normale"/>
    <w:qFormat/>
    <w:rsid w:val="00CE2749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40D1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0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terradibrindis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c@pec.aspterradibrindis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spterradibrindisi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rsarossini@outlook.it</dc:creator>
  <cp:keywords/>
  <dc:description/>
  <cp:lastModifiedBy>vito ventrella</cp:lastModifiedBy>
  <cp:revision>23</cp:revision>
  <dcterms:created xsi:type="dcterms:W3CDTF">2022-01-25T11:37:00Z</dcterms:created>
  <dcterms:modified xsi:type="dcterms:W3CDTF">2025-02-26T10:14:00Z</dcterms:modified>
</cp:coreProperties>
</file>